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69" w:rsidRDefault="002703D2" w:rsidP="009B7996">
      <w:pPr>
        <w:pStyle w:val="20"/>
        <w:framePr w:w="14573" w:h="1017" w:hRule="exact" w:wrap="none" w:vAnchor="page" w:hAnchor="page" w:x="4497" w:y="1919"/>
        <w:shd w:val="clear" w:color="auto" w:fill="auto"/>
        <w:ind w:right="360"/>
        <w:jc w:val="right"/>
      </w:pPr>
      <w:r>
        <w:t>Пр</w:t>
      </w:r>
      <w:r>
        <w:t>иложение 1</w:t>
      </w:r>
    </w:p>
    <w:p w:rsidR="005D1B69" w:rsidRDefault="002703D2" w:rsidP="009B7996">
      <w:pPr>
        <w:pStyle w:val="20"/>
        <w:framePr w:w="14573" w:h="1017" w:hRule="exact" w:wrap="none" w:vAnchor="page" w:hAnchor="page" w:x="4497" w:y="1919"/>
        <w:shd w:val="clear" w:color="auto" w:fill="auto"/>
        <w:ind w:right="360"/>
        <w:jc w:val="right"/>
      </w:pPr>
      <w:r>
        <w:t>к постановлению Правления Комитета</w:t>
      </w:r>
      <w:r>
        <w:br/>
        <w:t>государственного регулирования цен</w:t>
      </w:r>
      <w:r>
        <w:br/>
        <w:t>и тарифов Чукотского автономного округа</w:t>
      </w:r>
      <w:r>
        <w:br/>
        <w:t>от 4 декабря 2018 года № 23-Э/2</w:t>
      </w:r>
    </w:p>
    <w:p w:rsidR="005D1B69" w:rsidRDefault="002703D2">
      <w:pPr>
        <w:pStyle w:val="20"/>
        <w:framePr w:w="14573" w:h="403" w:hRule="exact" w:wrap="none" w:vAnchor="page" w:hAnchor="page" w:x="4497" w:y="3028"/>
        <w:shd w:val="clear" w:color="auto" w:fill="auto"/>
        <w:spacing w:after="36" w:line="130" w:lineRule="exact"/>
        <w:ind w:left="20"/>
      </w:pPr>
      <w:r>
        <w:t xml:space="preserve">Тарифы на тепловую </w:t>
      </w:r>
      <w:r w:rsidR="009B7996">
        <w:t>эн</w:t>
      </w:r>
      <w:r>
        <w:t>ергию (мощность), поставляемую</w:t>
      </w:r>
    </w:p>
    <w:p w:rsidR="005D1B69" w:rsidRDefault="002703D2">
      <w:pPr>
        <w:pStyle w:val="20"/>
        <w:framePr w:w="14573" w:h="403" w:hRule="exact" w:wrap="none" w:vAnchor="page" w:hAnchor="page" w:x="4497" w:y="3028"/>
        <w:shd w:val="clear" w:color="auto" w:fill="auto"/>
        <w:spacing w:line="130" w:lineRule="exact"/>
        <w:ind w:left="20"/>
      </w:pPr>
      <w:r>
        <w:t>МП городского окр</w:t>
      </w:r>
      <w:r w:rsidR="009B7996">
        <w:t>у</w:t>
      </w:r>
      <w:r w:rsidR="006E2246">
        <w:t>г</w:t>
      </w:r>
      <w:r>
        <w:t xml:space="preserve">а Анадырь «Городское </w:t>
      </w:r>
      <w:r>
        <w:t>коммунальное хозяйство» потребителям, на 2019-2023 годы с календарной разбивкой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282"/>
        <w:gridCol w:w="1176"/>
        <w:gridCol w:w="1162"/>
        <w:gridCol w:w="1152"/>
        <w:gridCol w:w="1171"/>
        <w:gridCol w:w="1162"/>
        <w:gridCol w:w="1157"/>
        <w:gridCol w:w="1166"/>
        <w:gridCol w:w="1166"/>
        <w:gridCol w:w="1162"/>
        <w:gridCol w:w="1176"/>
        <w:gridCol w:w="1190"/>
      </w:tblGrid>
      <w:tr w:rsidR="005D1B69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after="60" w:line="130" w:lineRule="exact"/>
              <w:ind w:left="140"/>
              <w:jc w:val="left"/>
            </w:pPr>
            <w:r>
              <w:rPr>
                <w:rStyle w:val="21"/>
              </w:rPr>
              <w:t>№</w:t>
            </w:r>
          </w:p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before="60" w:line="130" w:lineRule="exact"/>
              <w:ind w:left="14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Вид тарифа</w:t>
            </w:r>
          </w:p>
        </w:tc>
        <w:tc>
          <w:tcPr>
            <w:tcW w:w="116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Вода</w:t>
            </w:r>
          </w:p>
        </w:tc>
      </w:tr>
      <w:tr w:rsidR="005D1B69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5D1B69">
            <w:pPr>
              <w:framePr w:w="14573" w:h="3091" w:wrap="none" w:vAnchor="page" w:hAnchor="page" w:x="4497" w:y="3479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5D1B69">
            <w:pPr>
              <w:framePr w:w="14573" w:h="3091" w:wrap="none" w:vAnchor="page" w:hAnchor="page" w:x="4497" w:y="3479"/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5D1B69">
            <w:pPr>
              <w:framePr w:w="14573" w:h="3091" w:wrap="none" w:vAnchor="page" w:hAnchor="page" w:x="4497" w:y="347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>С 01.01.2019 г. по 30.06.2019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 xml:space="preserve">с 01.07.2019 г. по 31.12.2019 </w:t>
            </w:r>
            <w:bookmarkStart w:id="0" w:name="_GoBack"/>
            <w:bookmarkEnd w:id="0"/>
            <w:r>
              <w:rPr>
                <w:rStyle w:val="21"/>
              </w:rPr>
              <w:t>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>с 01.01.2020 г. по 30.06.2020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>с 01.07.2020 г. по 31.12.2020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 xml:space="preserve">с </w:t>
            </w:r>
            <w:r>
              <w:rPr>
                <w:rStyle w:val="21"/>
              </w:rPr>
              <w:t>01.01.2021 г. по 30.06.2021 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>с 01.07.2021 г. по 31.12.2021 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>с 01.01.2022 г. по 30.06.2022 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>с 01.07.2022 г. по 31.12.2022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>с 01.01.2023 г. по 30.06.2023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  <w:jc w:val="both"/>
            </w:pPr>
            <w:r>
              <w:rPr>
                <w:rStyle w:val="21"/>
              </w:rPr>
              <w:t>с 01.07.2023 г. по 31.12.2023 г.</w:t>
            </w:r>
          </w:p>
        </w:tc>
      </w:tr>
      <w:tr w:rsidR="005D1B6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proofErr w:type="gramStart"/>
            <w:r>
              <w:rPr>
                <w:rStyle w:val="21"/>
              </w:rPr>
              <w:t>П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13</w:t>
            </w:r>
          </w:p>
        </w:tc>
      </w:tr>
      <w:tr w:rsidR="005D1B6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5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 xml:space="preserve">Для потребителей, в случае </w:t>
            </w:r>
            <w:r>
              <w:rPr>
                <w:rStyle w:val="21"/>
              </w:rPr>
              <w:t>отсутствия дифференциации тарифов по схеме подключения (без НДС)</w:t>
            </w:r>
          </w:p>
        </w:tc>
      </w:tr>
      <w:tr w:rsidR="005D1B69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</w:pPr>
            <w:r>
              <w:rPr>
                <w:rStyle w:val="21"/>
              </w:rPr>
              <w:t>Городской округ Анадырь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7" w:lineRule="exact"/>
            </w:pPr>
            <w:proofErr w:type="spellStart"/>
            <w:r>
              <w:rPr>
                <w:rStyle w:val="21"/>
              </w:rPr>
              <w:t>одноставочный</w:t>
            </w:r>
            <w:proofErr w:type="spellEnd"/>
            <w:r>
              <w:rPr>
                <w:rStyle w:val="21"/>
              </w:rPr>
              <w:t>, руб./Г кал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4813,38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5528,23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5414.99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5414,99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5414,99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5701,10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5701.10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5722.85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5722,85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6028,83</w:t>
            </w:r>
          </w:p>
        </w:tc>
      </w:tr>
      <w:tr w:rsidR="005D1B6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57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Население (с учетом НДС)</w:t>
            </w:r>
          </w:p>
        </w:tc>
      </w:tr>
      <w:tr w:rsidR="005D1B6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  <w:ind w:right="16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1"/>
              </w:rPr>
              <w:t>город Анадырь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7" w:lineRule="exact"/>
            </w:pPr>
            <w:proofErr w:type="spellStart"/>
            <w:r>
              <w:rPr>
                <w:rStyle w:val="21"/>
              </w:rPr>
              <w:t>одноставочный</w:t>
            </w:r>
            <w:proofErr w:type="spellEnd"/>
            <w:r>
              <w:rPr>
                <w:rStyle w:val="21"/>
              </w:rPr>
              <w:t>. руб./Г кал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1575,05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1622.30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1622,30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1677,46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1677,46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1744,56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1744,56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1814,34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1814,34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1886,91</w:t>
            </w:r>
          </w:p>
        </w:tc>
      </w:tr>
      <w:tr w:rsidR="005D1B6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 w:rsidP="009B7996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1"/>
              </w:rPr>
              <w:t xml:space="preserve">село </w:t>
            </w:r>
            <w:proofErr w:type="spellStart"/>
            <w:r>
              <w:rPr>
                <w:rStyle w:val="21"/>
              </w:rPr>
              <w:t>Тава</w:t>
            </w:r>
            <w:r w:rsidR="009B7996">
              <w:rPr>
                <w:rStyle w:val="21"/>
              </w:rPr>
              <w:t>йв</w:t>
            </w:r>
            <w:r>
              <w:rPr>
                <w:rStyle w:val="21"/>
              </w:rPr>
              <w:t>аам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82" w:lineRule="exact"/>
            </w:pPr>
            <w:proofErr w:type="spellStart"/>
            <w:r>
              <w:rPr>
                <w:rStyle w:val="21"/>
              </w:rPr>
              <w:t>одноставочный</w:t>
            </w:r>
            <w:proofErr w:type="spellEnd"/>
            <w:r>
              <w:rPr>
                <w:rStyle w:val="21"/>
              </w:rPr>
              <w:t>, руб. /1 кал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810,18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834.49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834,49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862,86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862,86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897,38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897.38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933,27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933,27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B69" w:rsidRDefault="002703D2">
            <w:pPr>
              <w:pStyle w:val="20"/>
              <w:framePr w:w="14573" w:h="3091" w:wrap="none" w:vAnchor="page" w:hAnchor="page" w:x="4497" w:y="3479"/>
              <w:shd w:val="clear" w:color="auto" w:fill="auto"/>
              <w:spacing w:line="130" w:lineRule="exact"/>
            </w:pPr>
            <w:r>
              <w:rPr>
                <w:rStyle w:val="21"/>
              </w:rPr>
              <w:t>970.60</w:t>
            </w:r>
          </w:p>
        </w:tc>
      </w:tr>
    </w:tbl>
    <w:p w:rsidR="005D1B69" w:rsidRDefault="005D1B69">
      <w:pPr>
        <w:rPr>
          <w:sz w:val="2"/>
          <w:szCs w:val="2"/>
        </w:rPr>
      </w:pPr>
    </w:p>
    <w:sectPr w:rsidR="005D1B69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D2" w:rsidRDefault="002703D2">
      <w:r>
        <w:separator/>
      </w:r>
    </w:p>
  </w:endnote>
  <w:endnote w:type="continuationSeparator" w:id="0">
    <w:p w:rsidR="002703D2" w:rsidRDefault="0027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D2" w:rsidRDefault="002703D2"/>
  </w:footnote>
  <w:footnote w:type="continuationSeparator" w:id="0">
    <w:p w:rsidR="002703D2" w:rsidRDefault="002703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1B69"/>
    <w:rsid w:val="002703D2"/>
    <w:rsid w:val="005D1B69"/>
    <w:rsid w:val="006E2246"/>
    <w:rsid w:val="009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92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2018-12-20T20:54:00Z</dcterms:created>
  <dcterms:modified xsi:type="dcterms:W3CDTF">2018-12-20T20:57:00Z</dcterms:modified>
</cp:coreProperties>
</file>